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3FFB" w:rsidRPr="008D3FFB" w:rsidRDefault="008D3FFB" w:rsidP="008D3FFB">
      <w:pPr>
        <w:spacing w:before="90" w:after="90"/>
        <w:outlineLvl w:val="1"/>
        <w:rPr>
          <w:rFonts w:ascii="Helvetica Neue" w:eastAsia="Times New Roman" w:hAnsi="Helvetica Neue" w:cs="Times New Roman"/>
          <w:color w:val="2D3B45"/>
          <w:sz w:val="43"/>
          <w:szCs w:val="43"/>
        </w:rPr>
      </w:pPr>
      <w:r w:rsidRPr="008D3FFB">
        <w:rPr>
          <w:rFonts w:ascii="Helvetica Neue" w:eastAsia="Times New Roman" w:hAnsi="Helvetica Neue" w:cs="Times New Roman"/>
          <w:b/>
          <w:bCs/>
          <w:color w:val="2D3B45"/>
          <w:sz w:val="43"/>
          <w:szCs w:val="43"/>
        </w:rPr>
        <w:br/>
        <w:t>Think About What You</w:t>
      </w:r>
    </w:p>
    <w:p w:rsidR="008D3FFB" w:rsidRPr="008D3FFB" w:rsidRDefault="008D3FFB" w:rsidP="008D3FFB">
      <w:pPr>
        <w:spacing w:before="180" w:after="180"/>
        <w:rPr>
          <w:rFonts w:ascii="Helvetica Neue" w:hAnsi="Helvetica Neue" w:cs="Times New Roman"/>
          <w:color w:val="2D3B45"/>
          <w:sz w:val="24"/>
          <w:szCs w:val="24"/>
        </w:rPr>
      </w:pPr>
      <w:r w:rsidRPr="008D3FFB">
        <w:rPr>
          <w:rFonts w:ascii="Helvetica Neue" w:hAnsi="Helvetica Neue" w:cs="Times New Roman"/>
          <w:b/>
          <w:bCs/>
          <w:noProof/>
          <w:color w:val="2D3B45"/>
          <w:sz w:val="24"/>
          <w:szCs w:val="24"/>
        </w:rPr>
        <mc:AlternateContent>
          <mc:Choice Requires="wps">
            <w:drawing>
              <wp:inline distT="0" distB="0" distL="0" distR="0" wp14:anchorId="19F481F1" wp14:editId="489A7116">
                <wp:extent cx="9883775" cy="312483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883775" cy="312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0EC149" id="Rectangle 1" o:spid="_x0000_s1026" style="width:778.25pt;height:2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" filled="f" stroked="f">
                <o:lock v:ext="edit" aspectratio="t"/>
                <w10:anchorlock/>
              </v:rect>
            </w:pict>
          </mc:Fallback>
        </mc:AlternateContent>
      </w:r>
      <w:r w:rsidRPr="008D3FFB">
        <w:rPr>
          <w:rFonts w:ascii="Helvetica Neue" w:hAnsi="Helvetica Neue" w:cs="Times New Roman"/>
          <w:i/>
          <w:iCs/>
          <w:color w:val="2D3B45"/>
          <w:sz w:val="24"/>
          <w:szCs w:val="24"/>
        </w:rPr>
        <w:t>"Education is what survives when what has been learned has been forgotten."  </w:t>
      </w:r>
      <w:r w:rsidRPr="008D3FFB">
        <w:rPr>
          <w:rFonts w:ascii="Helvetica Neue" w:hAnsi="Helvetica Neue" w:cs="Times New Roman"/>
          <w:color w:val="2D3B45"/>
          <w:sz w:val="24"/>
          <w:szCs w:val="24"/>
        </w:rPr>
        <w:t>~ B. F. Skinner                     </w:t>
      </w:r>
    </w:p>
    <w:p w:rsidR="008D3FFB" w:rsidRPr="008D3FFB" w:rsidRDefault="008D3FFB" w:rsidP="008D3FFB">
      <w:pPr>
        <w:spacing w:before="90" w:after="90"/>
        <w:outlineLvl w:val="2"/>
        <w:rPr>
          <w:rFonts w:ascii="Helvetica Neue" w:eastAsia="Times New Roman" w:hAnsi="Helvetica Neue" w:cs="Times New Roman"/>
          <w:color w:val="2D3B45"/>
          <w:sz w:val="36"/>
          <w:szCs w:val="36"/>
        </w:rPr>
      </w:pPr>
      <w:r w:rsidRPr="008D3FFB">
        <w:rPr>
          <w:rFonts w:ascii="Helvetica Neue" w:eastAsia="Times New Roman" w:hAnsi="Helvetica Neue" w:cs="Times New Roman"/>
          <w:b/>
          <w:bCs/>
          <w:color w:val="2D3B45"/>
          <w:sz w:val="36"/>
          <w:szCs w:val="36"/>
        </w:rPr>
        <w:t>It's Rhetorical...</w:t>
      </w:r>
    </w:p>
    <w:p w:rsidR="008D3FFB" w:rsidRPr="008D3FFB" w:rsidRDefault="008D3FFB" w:rsidP="008D3FFB">
      <w:pPr>
        <w:spacing w:before="180" w:after="180"/>
        <w:rPr>
          <w:rFonts w:ascii="Helvetica Neue" w:hAnsi="Helvetica Neue" w:cs="Times New Roman"/>
          <w:color w:val="2D3B45"/>
          <w:sz w:val="24"/>
          <w:szCs w:val="24"/>
        </w:rPr>
      </w:pPr>
      <w:r w:rsidRPr="008D3FFB">
        <w:rPr>
          <w:rFonts w:ascii="Helvetica Neue" w:hAnsi="Helvetica Neue" w:cs="Times New Roman"/>
          <w:color w:val="2D3B45"/>
          <w:sz w:val="24"/>
          <w:szCs w:val="24"/>
        </w:rPr>
        <w:t>Changing old patterns of behavior is difficult. The question is, can it even be done? </w:t>
      </w:r>
    </w:p>
    <w:p w:rsidR="008D3FFB" w:rsidRPr="008D3FFB" w:rsidRDefault="008D3FFB" w:rsidP="008D3FFB">
      <w:pPr>
        <w:spacing w:before="180" w:after="180"/>
        <w:rPr>
          <w:rFonts w:ascii="Helvetica Neue" w:hAnsi="Helvetica Neue" w:cs="Times New Roman"/>
          <w:color w:val="2D3B45"/>
          <w:sz w:val="24"/>
          <w:szCs w:val="24"/>
        </w:rPr>
      </w:pPr>
      <w:r w:rsidRPr="008D3FFB">
        <w:rPr>
          <w:rFonts w:ascii="Helvetica Neue" w:hAnsi="Helvetica Neue" w:cs="Times New Roman"/>
          <w:i/>
          <w:iCs/>
          <w:color w:val="2D3B45"/>
          <w:sz w:val="24"/>
          <w:szCs w:val="24"/>
        </w:rPr>
        <w:t>Think about this question as you watch the video and complete the rest of the assignment. Make sure you follow "the instructions."</w:t>
      </w:r>
    </w:p>
    <w:p w:rsidR="008D3FFB" w:rsidRPr="008D3FFB" w:rsidRDefault="008D3FFB" w:rsidP="008D3FFB">
      <w:pPr>
        <w:spacing w:before="90" w:after="90"/>
        <w:outlineLvl w:val="2"/>
        <w:rPr>
          <w:rFonts w:ascii="Helvetica Neue" w:eastAsia="Times New Roman" w:hAnsi="Helvetica Neue" w:cs="Times New Roman"/>
          <w:color w:val="2D3B45"/>
          <w:sz w:val="36"/>
          <w:szCs w:val="36"/>
        </w:rPr>
      </w:pPr>
      <w:r w:rsidRPr="008D3FFB">
        <w:rPr>
          <w:rFonts w:ascii="Helvetica Neue" w:eastAsia="Times New Roman" w:hAnsi="Helvetica Neue" w:cs="Times New Roman"/>
          <w:b/>
          <w:bCs/>
          <w:color w:val="2D3B45"/>
          <w:sz w:val="36"/>
          <w:szCs w:val="36"/>
        </w:rPr>
        <w:t>The Prompt</w:t>
      </w:r>
    </w:p>
    <w:p w:rsidR="008D3FFB" w:rsidRPr="008D3FFB" w:rsidRDefault="008D3FFB" w:rsidP="008D3FFB">
      <w:pPr>
        <w:rPr>
          <w:rFonts w:ascii="Helvetica Neue" w:hAnsi="Helvetica Neue" w:cs="Times New Roman"/>
          <w:color w:val="2D3B45"/>
          <w:sz w:val="24"/>
          <w:szCs w:val="24"/>
        </w:rPr>
      </w:pPr>
      <w:r w:rsidRPr="008D3FFB">
        <w:rPr>
          <w:rFonts w:ascii="Helvetica Neue" w:hAnsi="Helvetica Neue" w:cs="Times New Roman"/>
          <w:color w:val="2D3B45"/>
          <w:sz w:val="24"/>
          <w:szCs w:val="24"/>
        </w:rPr>
        <w:t>You and your family members have been doing a certain dance for decades, and everyone knows their footwork. The minute you try to change it up, you’re going to step on toes. This is especially true around the holidays, when we tend to revert to our 12-year-old selves. “You go back to your original dynamics,” says Karen Sherman, Ph.D., a  relationship specialist in Long Island, New York. “They get recreated because the family is together, and it’s stressful. In times of stress, we revert back to old patterns.” Family patterns are almost impossible to change, whether they're healthy or not. (</w:t>
      </w:r>
      <w:hyperlink r:id="rId5" w:tgtFrame="_blank" w:history="1">
        <w:r w:rsidRPr="008D3FFB">
          <w:rPr>
            <w:rFonts w:ascii="Helvetica Neue" w:hAnsi="Helvetica Neue" w:cs="Times New Roman"/>
            <w:color w:val="0000FF"/>
            <w:sz w:val="24"/>
            <w:szCs w:val="24"/>
            <w:u w:val="single"/>
          </w:rPr>
          <w:t>Sloan, Carrie</w:t>
        </w:r>
        <w:r w:rsidRPr="008D3FFB">
          <w:rPr>
            <w:rFonts w:ascii="Helvetica Neue" w:hAnsi="Helvetica Neue" w:cs="Times New Roman"/>
            <w:color w:val="0000FF"/>
            <w:sz w:val="24"/>
            <w:szCs w:val="24"/>
            <w:u w:val="single"/>
            <w:bdr w:val="none" w:sz="0" w:space="0" w:color="auto" w:frame="1"/>
          </w:rPr>
          <w:t> (Links to an external site.)</w:t>
        </w:r>
      </w:hyperlink>
      <w:r w:rsidRPr="008D3FFB">
        <w:rPr>
          <w:rFonts w:ascii="Helvetica Neue" w:hAnsi="Helvetica Neue" w:cs="Times New Roman"/>
          <w:color w:val="2D3B45"/>
          <w:sz w:val="24"/>
          <w:szCs w:val="24"/>
        </w:rPr>
        <w:t>)</w:t>
      </w:r>
    </w:p>
    <w:p w:rsidR="008D3FFB" w:rsidRPr="008D3FFB" w:rsidRDefault="008D3FFB" w:rsidP="008D3FFB">
      <w:pPr>
        <w:spacing w:before="90" w:after="90"/>
        <w:outlineLvl w:val="2"/>
        <w:rPr>
          <w:rFonts w:ascii="Helvetica Neue" w:eastAsia="Times New Roman" w:hAnsi="Helvetica Neue" w:cs="Times New Roman"/>
          <w:color w:val="2D3B45"/>
          <w:sz w:val="36"/>
          <w:szCs w:val="36"/>
        </w:rPr>
      </w:pPr>
      <w:r w:rsidRPr="008D3FFB">
        <w:rPr>
          <w:rFonts w:ascii="Helvetica Neue" w:eastAsia="Times New Roman" w:hAnsi="Helvetica Neue" w:cs="Times New Roman"/>
          <w:b/>
          <w:bCs/>
          <w:color w:val="2D3B45"/>
          <w:sz w:val="36"/>
          <w:szCs w:val="36"/>
        </w:rPr>
        <w:t>The Instructions</w:t>
      </w:r>
    </w:p>
    <w:p w:rsidR="008D3FFB" w:rsidRPr="008D3FFB" w:rsidRDefault="008D3FFB" w:rsidP="008D3FFB">
      <w:pPr>
        <w:numPr>
          <w:ilvl w:val="0"/>
          <w:numId w:val="1"/>
        </w:numPr>
        <w:spacing w:beforeAutospacing="1" w:afterAutospacing="1"/>
        <w:ind w:left="1095"/>
        <w:rPr>
          <w:rFonts w:ascii="Helvetica Neue" w:eastAsia="Times New Roman" w:hAnsi="Helvetica Neue" w:cs="Times New Roman"/>
          <w:color w:val="2D3B45"/>
          <w:sz w:val="24"/>
          <w:szCs w:val="24"/>
        </w:rPr>
      </w:pPr>
      <w:r w:rsidRPr="008D3FFB">
        <w:rPr>
          <w:rFonts w:ascii="Helvetica Neue" w:eastAsia="Times New Roman" w:hAnsi="Helvetica Neue" w:cs="Times New Roman"/>
          <w:color w:val="2D3B45"/>
          <w:sz w:val="24"/>
          <w:szCs w:val="24"/>
        </w:rPr>
        <w:lastRenderedPageBreak/>
        <w:t> Watch the video on "Social Exchange Theory and relationships lesson 5" </w:t>
      </w:r>
      <w:hyperlink r:id="rId6" w:tgtFrame="_blank" w:history="1">
        <w:r w:rsidRPr="008D3FFB">
          <w:rPr>
            <w:rFonts w:ascii="Helvetica Neue" w:eastAsia="Times New Roman" w:hAnsi="Helvetica Neue" w:cs="Times New Roman"/>
            <w:b/>
            <w:bCs/>
            <w:i/>
            <w:iCs/>
            <w:color w:val="0000FF"/>
            <w:sz w:val="24"/>
            <w:szCs w:val="24"/>
            <w:u w:val="single"/>
          </w:rPr>
          <w:t>here</w:t>
        </w:r>
        <w:r w:rsidRPr="008D3FFB">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8D3FFB">
        <w:rPr>
          <w:rFonts w:ascii="Helvetica Neue" w:eastAsia="Times New Roman" w:hAnsi="Helvetica Neue" w:cs="Times New Roman"/>
          <w:color w:val="2D3B45"/>
          <w:sz w:val="24"/>
          <w:szCs w:val="24"/>
        </w:rPr>
        <w:t> and "Piaget's Schema: How We Change Information to Fit Our Brain Space" </w:t>
      </w:r>
      <w:hyperlink r:id="rId7" w:tgtFrame="_blank" w:history="1">
        <w:r w:rsidRPr="008D3FFB">
          <w:rPr>
            <w:rFonts w:ascii="Helvetica Neue" w:eastAsia="Times New Roman" w:hAnsi="Helvetica Neue" w:cs="Times New Roman"/>
            <w:b/>
            <w:bCs/>
            <w:i/>
            <w:iCs/>
            <w:color w:val="0000FF"/>
            <w:sz w:val="24"/>
            <w:szCs w:val="24"/>
            <w:u w:val="single"/>
          </w:rPr>
          <w:t>here.</w:t>
        </w:r>
        <w:r w:rsidRPr="008D3FFB">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8D3FFB">
        <w:rPr>
          <w:rFonts w:ascii="Helvetica Neue" w:eastAsia="Times New Roman" w:hAnsi="Helvetica Neue" w:cs="Times New Roman"/>
          <w:b/>
          <w:bCs/>
          <w:i/>
          <w:iCs/>
          <w:color w:val="2D3B45"/>
          <w:sz w:val="24"/>
          <w:szCs w:val="24"/>
        </w:rPr>
        <w:t> </w:t>
      </w:r>
    </w:p>
    <w:p w:rsidR="008D3FFB" w:rsidRPr="008D3FFB" w:rsidRDefault="008D3FFB" w:rsidP="008D3FFB">
      <w:pPr>
        <w:numPr>
          <w:ilvl w:val="0"/>
          <w:numId w:val="1"/>
        </w:numPr>
        <w:spacing w:beforeAutospacing="1" w:afterAutospacing="1"/>
        <w:ind w:left="1095"/>
        <w:rPr>
          <w:rFonts w:ascii="Helvetica Neue" w:eastAsia="Times New Roman" w:hAnsi="Helvetica Neue" w:cs="Times New Roman"/>
          <w:color w:val="2D3B45"/>
          <w:sz w:val="24"/>
          <w:szCs w:val="24"/>
        </w:rPr>
      </w:pPr>
      <w:r w:rsidRPr="008D3FFB">
        <w:rPr>
          <w:rFonts w:ascii="Helvetica Neue" w:eastAsia="Times New Roman" w:hAnsi="Helvetica Neue" w:cs="Times New Roman"/>
          <w:color w:val="2D3B45"/>
          <w:sz w:val="24"/>
          <w:szCs w:val="24"/>
        </w:rPr>
        <w:t>Referencing the videos, your textbook, and other </w:t>
      </w:r>
      <w:hyperlink r:id="rId8" w:tgtFrame="_blank" w:history="1">
        <w:r w:rsidRPr="008D3FFB">
          <w:rPr>
            <w:rFonts w:ascii="Helvetica Neue" w:eastAsia="Times New Roman" w:hAnsi="Helvetica Neue" w:cs="Times New Roman"/>
            <w:b/>
            <w:bCs/>
            <w:i/>
            <w:iCs/>
            <w:color w:val="0000FF"/>
            <w:sz w:val="24"/>
            <w:szCs w:val="24"/>
            <w:u w:val="single"/>
          </w:rPr>
          <w:t>resources</w:t>
        </w:r>
        <w:r w:rsidRPr="008D3FFB">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8D3FFB">
        <w:rPr>
          <w:rFonts w:ascii="Helvetica Neue" w:eastAsia="Times New Roman" w:hAnsi="Helvetica Neue" w:cs="Times New Roman"/>
          <w:color w:val="2D3B45"/>
          <w:sz w:val="24"/>
          <w:szCs w:val="24"/>
        </w:rPr>
        <w:t> discuss </w:t>
      </w:r>
      <w:hyperlink r:id="rId9" w:tgtFrame="_blank" w:history="1">
        <w:r w:rsidRPr="008D3FFB">
          <w:rPr>
            <w:rFonts w:ascii="Helvetica Neue" w:eastAsia="Times New Roman" w:hAnsi="Helvetica Neue" w:cs="Times New Roman"/>
            <w:b/>
            <w:bCs/>
            <w:i/>
            <w:iCs/>
            <w:color w:val="0000FF"/>
            <w:sz w:val="24"/>
            <w:szCs w:val="24"/>
            <w:u w:val="single"/>
          </w:rPr>
          <w:t>social exchange theory</w:t>
        </w:r>
        <w:r w:rsidRPr="008D3FFB">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8D3FFB">
        <w:rPr>
          <w:rFonts w:ascii="Helvetica Neue" w:eastAsia="Times New Roman" w:hAnsi="Helvetica Neue" w:cs="Times New Roman"/>
          <w:color w:val="2D3B45"/>
          <w:sz w:val="24"/>
          <w:szCs w:val="24"/>
        </w:rPr>
        <w:t> (pg. 133) and how </w:t>
      </w:r>
      <w:hyperlink r:id="rId10" w:tgtFrame="_blank" w:history="1">
        <w:r w:rsidRPr="008D3FFB">
          <w:rPr>
            <w:rFonts w:ascii="Helvetica Neue" w:eastAsia="Times New Roman" w:hAnsi="Helvetica Neue" w:cs="Times New Roman"/>
            <w:b/>
            <w:bCs/>
            <w:i/>
            <w:iCs/>
            <w:color w:val="0000FF"/>
            <w:sz w:val="24"/>
            <w:szCs w:val="24"/>
            <w:u w:val="single"/>
          </w:rPr>
          <w:t>schemas</w:t>
        </w:r>
        <w:r w:rsidRPr="008D3FFB">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8D3FFB">
        <w:rPr>
          <w:rFonts w:ascii="Helvetica Neue" w:eastAsia="Times New Roman" w:hAnsi="Helvetica Neue" w:cs="Times New Roman"/>
          <w:color w:val="2D3B45"/>
          <w:sz w:val="24"/>
          <w:szCs w:val="24"/>
        </w:rPr>
        <w:t> (pg. 134) can effect interactions in relationships, especially  as it pertains to </w:t>
      </w:r>
      <w:hyperlink r:id="rId11" w:tgtFrame="_blank" w:history="1">
        <w:r w:rsidRPr="008D3FFB">
          <w:rPr>
            <w:rFonts w:ascii="Helvetica Neue" w:eastAsia="Times New Roman" w:hAnsi="Helvetica Neue" w:cs="Times New Roman"/>
            <w:b/>
            <w:bCs/>
            <w:i/>
            <w:iCs/>
            <w:color w:val="0000FF"/>
            <w:sz w:val="24"/>
            <w:szCs w:val="24"/>
            <w:u w:val="single"/>
          </w:rPr>
          <w:t>behavioral exchange</w:t>
        </w:r>
        <w:r w:rsidRPr="008D3FFB">
          <w:rPr>
            <w:rFonts w:ascii="Helvetica Neue" w:eastAsia="Times New Roman" w:hAnsi="Helvetica Neue" w:cs="Times New Roman"/>
            <w:b/>
            <w:bCs/>
            <w:i/>
            <w:iCs/>
            <w:color w:val="0000FF"/>
            <w:sz w:val="24"/>
            <w:szCs w:val="24"/>
            <w:u w:val="single"/>
            <w:bdr w:val="none" w:sz="0" w:space="0" w:color="auto" w:frame="1"/>
          </w:rPr>
          <w:t> (Links to an external site.)</w:t>
        </w:r>
      </w:hyperlink>
      <w:r w:rsidRPr="008D3FFB">
        <w:rPr>
          <w:rFonts w:ascii="Helvetica Neue" w:eastAsia="Times New Roman" w:hAnsi="Helvetica Neue" w:cs="Times New Roman"/>
          <w:color w:val="2D3B45"/>
          <w:sz w:val="24"/>
          <w:szCs w:val="24"/>
        </w:rPr>
        <w:t> in families (134). </w:t>
      </w:r>
    </w:p>
    <w:p w:rsidR="008D3FFB" w:rsidRPr="008D3FFB" w:rsidRDefault="008D3FFB" w:rsidP="008D3FFB">
      <w:pPr>
        <w:spacing w:before="90" w:after="90"/>
        <w:outlineLvl w:val="2"/>
        <w:rPr>
          <w:rFonts w:ascii="Helvetica Neue" w:eastAsia="Times New Roman" w:hAnsi="Helvetica Neue" w:cs="Times New Roman"/>
          <w:color w:val="2D3B45"/>
          <w:sz w:val="36"/>
          <w:szCs w:val="36"/>
        </w:rPr>
      </w:pPr>
      <w:r w:rsidRPr="008D3FFB">
        <w:rPr>
          <w:rFonts w:ascii="Helvetica Neue" w:eastAsia="Times New Roman" w:hAnsi="Helvetica Neue" w:cs="Times New Roman"/>
          <w:b/>
          <w:bCs/>
          <w:color w:val="2D3B45"/>
          <w:sz w:val="36"/>
          <w:szCs w:val="36"/>
        </w:rPr>
        <w:t>Your Response</w:t>
      </w:r>
    </w:p>
    <w:p w:rsidR="008D3FFB" w:rsidRPr="008D3FFB" w:rsidRDefault="008D3FFB" w:rsidP="008D3FFB">
      <w:pPr>
        <w:numPr>
          <w:ilvl w:val="0"/>
          <w:numId w:val="2"/>
        </w:numPr>
        <w:spacing w:before="100" w:beforeAutospacing="1" w:after="100" w:afterAutospacing="1"/>
        <w:ind w:left="1095"/>
        <w:rPr>
          <w:rFonts w:ascii="Helvetica Neue" w:eastAsia="Times New Roman" w:hAnsi="Helvetica Neue" w:cs="Times New Roman"/>
          <w:color w:val="2D3B45"/>
          <w:sz w:val="24"/>
          <w:szCs w:val="24"/>
        </w:rPr>
      </w:pPr>
      <w:r w:rsidRPr="008D3FFB">
        <w:rPr>
          <w:rFonts w:ascii="Helvetica Neue" w:eastAsia="Times New Roman" w:hAnsi="Helvetica Neue" w:cs="Times New Roman"/>
          <w:color w:val="2D3B45"/>
          <w:sz w:val="24"/>
          <w:szCs w:val="24"/>
        </w:rPr>
        <w:t>Your response should be a minimum of two complete paragraphs.</w:t>
      </w:r>
    </w:p>
    <w:p w:rsidR="008D3FFB" w:rsidRPr="008D3FFB" w:rsidRDefault="008D3FFB" w:rsidP="008D3FFB">
      <w:pPr>
        <w:numPr>
          <w:ilvl w:val="0"/>
          <w:numId w:val="2"/>
        </w:numPr>
        <w:spacing w:before="100" w:beforeAutospacing="1" w:after="100" w:afterAutospacing="1"/>
        <w:ind w:left="1095"/>
        <w:rPr>
          <w:rFonts w:ascii="Helvetica Neue" w:eastAsia="Times New Roman" w:hAnsi="Helvetica Neue" w:cs="Times New Roman"/>
          <w:color w:val="2D3B45"/>
          <w:sz w:val="24"/>
          <w:szCs w:val="24"/>
        </w:rPr>
      </w:pPr>
      <w:r w:rsidRPr="008D3FFB">
        <w:rPr>
          <w:rFonts w:ascii="Helvetica Neue" w:eastAsia="Times New Roman" w:hAnsi="Helvetica Neue" w:cs="Times New Roman"/>
          <w:color w:val="2D3B45"/>
          <w:sz w:val="24"/>
          <w:szCs w:val="24"/>
        </w:rPr>
        <w:t>The assignment due date is Sunday, April 18, 2021 at 11:59 pm.</w:t>
      </w:r>
    </w:p>
    <w:p w:rsidR="008D3FFB" w:rsidRPr="008D3FFB" w:rsidRDefault="008D3FFB" w:rsidP="008D3FFB"/>
    <w:sectPr w:rsidR="008D3FFB" w:rsidRPr="008D3F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730F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067B3B"/>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FFB"/>
    <w:rsid w:val="008D3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649A5B5-8304-EA44-B770-BC867158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D3F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FF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3F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D3FF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D3FFB"/>
    <w:rPr>
      <w:b/>
      <w:bCs/>
    </w:rPr>
  </w:style>
  <w:style w:type="paragraph" w:styleId="NormalWeb">
    <w:name w:val="Normal (Web)"/>
    <w:basedOn w:val="Normal"/>
    <w:uiPriority w:val="99"/>
    <w:semiHidden/>
    <w:unhideWhenUsed/>
    <w:rsid w:val="008D3FFB"/>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8D3FFB"/>
    <w:rPr>
      <w:i/>
      <w:iCs/>
    </w:rPr>
  </w:style>
  <w:style w:type="character" w:customStyle="1" w:styleId="apple-converted-space">
    <w:name w:val="apple-converted-space"/>
    <w:basedOn w:val="DefaultParagraphFont"/>
    <w:rsid w:val="008D3FFB"/>
  </w:style>
  <w:style w:type="character" w:styleId="Hyperlink">
    <w:name w:val="Hyperlink"/>
    <w:basedOn w:val="DefaultParagraphFont"/>
    <w:uiPriority w:val="99"/>
    <w:semiHidden/>
    <w:unhideWhenUsed/>
    <w:rsid w:val="008D3FFB"/>
    <w:rPr>
      <w:color w:val="0000FF"/>
      <w:u w:val="single"/>
    </w:rPr>
  </w:style>
  <w:style w:type="character" w:customStyle="1" w:styleId="screenreader-only">
    <w:name w:val="screenreader-only"/>
    <w:basedOn w:val="DefaultParagraphFont"/>
    <w:rsid w:val="008D3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what-is-a-schema-27958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EYbCE1udaz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dmuFribrsUk" TargetMode="External"/><Relationship Id="rId11" Type="http://schemas.openxmlformats.org/officeDocument/2006/relationships/hyperlink" Target="https://pdfs.semanticscholar.org/5e92/3e9ff0ce62937e6b8845524125d543e18e60.pdf?_ga=2.244214598.2122582699.1615429945-481318533.1615429945" TargetMode="External"/><Relationship Id="rId5" Type="http://schemas.openxmlformats.org/officeDocument/2006/relationships/hyperlink" Target="https://www.webmd.com/balance/features/can-you-change-unhealthy-family-patterns" TargetMode="External"/><Relationship Id="rId10" Type="http://schemas.openxmlformats.org/officeDocument/2006/relationships/hyperlink" Target="https://jamesclear.com/schemas" TargetMode="External"/><Relationship Id="rId4" Type="http://schemas.openxmlformats.org/officeDocument/2006/relationships/webSettings" Target="webSettings.xml"/><Relationship Id="rId9" Type="http://schemas.openxmlformats.org/officeDocument/2006/relationships/hyperlink" Target="https://www.thoughtco.com/social-exchange-theory-3026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2021-04-10T12:08:00Z</dcterms:created>
  <dcterms:modified xsi:type="dcterms:W3CDTF">2021-04-10T12:08:00Z</dcterms:modified>
</cp:coreProperties>
</file>